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海林市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年市政府常务会议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308" w:afterLines="5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会前学法日程安排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397"/>
        <w:gridCol w:w="3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7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会  议</w:t>
            </w:r>
          </w:p>
        </w:tc>
        <w:tc>
          <w:tcPr>
            <w:tcW w:w="34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授 课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民政局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lang w:val="en-US" w:eastAsia="zh-CN" w:bidi="ar"/>
              </w:rPr>
              <w:t>市自然资源局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市营商环境建设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"/>
              </w:rPr>
              <w:t>监督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住房城乡建设局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市发展改革局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市工业信息科技局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市审计局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十一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市水务局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十二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市财政局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十三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市林草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十四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市退役军人局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十五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市商务局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十六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市政府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十七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市文旅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局</w:t>
            </w:r>
          </w:p>
        </w:tc>
      </w:tr>
    </w:tbl>
    <w:p>
      <w:pPr>
        <w:spacing w:line="580" w:lineRule="exact"/>
        <w:ind w:firstLine="160" w:firstLineChars="50"/>
        <w:jc w:val="center"/>
        <w:rPr>
          <w:rFonts w:hint="default" w:ascii="Times New Roman" w:hAnsi="Times New Roman" w:cs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65309"/>
    <w:rsid w:val="5D3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2022-01-12T01:39:00Z</dcterms:created>
  <dc:creator>QQ</dc:creator>
  <cp:lastModifiedBy>QQ</cp:lastModifiedBy>
  <dcterms:modified xsi:type="dcterms:W3CDTF">2022-01-12T01:39:26Z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